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04" w:rsidRDefault="00012704" w:rsidP="00012704">
      <w:pPr>
        <w:tabs>
          <w:tab w:val="left" w:pos="720"/>
          <w:tab w:val="left" w:pos="900"/>
          <w:tab w:val="left" w:pos="1260"/>
        </w:tabs>
        <w:spacing w:line="0" w:lineRule="atLeast"/>
        <w:ind w:firstLine="357"/>
        <w:rPr>
          <w:bCs/>
          <w:color w:val="000000"/>
        </w:rPr>
      </w:pPr>
      <w:r>
        <w:rPr>
          <w:color w:val="000000"/>
        </w:rPr>
        <w:t xml:space="preserve">Утверждаю.                                                                              </w:t>
      </w:r>
      <w:r>
        <w:rPr>
          <w:bCs/>
          <w:color w:val="000000"/>
        </w:rPr>
        <w:t>Принято на      заседании</w:t>
      </w:r>
    </w:p>
    <w:p w:rsidR="00012704" w:rsidRDefault="00012704" w:rsidP="00012704">
      <w:pPr>
        <w:tabs>
          <w:tab w:val="left" w:pos="720"/>
          <w:tab w:val="left" w:pos="900"/>
          <w:tab w:val="left" w:pos="1260"/>
        </w:tabs>
        <w:spacing w:line="276" w:lineRule="auto"/>
        <w:ind w:left="360"/>
        <w:jc w:val="both"/>
        <w:rPr>
          <w:bCs/>
          <w:color w:val="000000"/>
          <w:sz w:val="28"/>
          <w:szCs w:val="28"/>
        </w:rPr>
      </w:pPr>
      <w:r>
        <w:rPr>
          <w:color w:val="000000"/>
        </w:rPr>
        <w:t>Директор</w:t>
      </w:r>
      <w:r>
        <w:rPr>
          <w:b/>
          <w:color w:val="000000"/>
        </w:rPr>
        <w:t xml:space="preserve"> </w:t>
      </w:r>
      <w:r>
        <w:rPr>
          <w:bCs/>
          <w:color w:val="000000"/>
          <w:sz w:val="20"/>
          <w:szCs w:val="20"/>
        </w:rPr>
        <w:t>МК</w:t>
      </w:r>
      <w:proofErr w:type="gramStart"/>
      <w:r>
        <w:rPr>
          <w:bCs/>
          <w:color w:val="000000"/>
          <w:sz w:val="20"/>
          <w:szCs w:val="20"/>
        </w:rPr>
        <w:t>С(</w:t>
      </w:r>
      <w:proofErr w:type="gramEnd"/>
      <w:r>
        <w:rPr>
          <w:bCs/>
          <w:color w:val="000000"/>
          <w:sz w:val="20"/>
          <w:szCs w:val="20"/>
        </w:rPr>
        <w:t>К)ОУ«С(К)ОШ №29 VII вида»</w:t>
      </w:r>
      <w:r>
        <w:rPr>
          <w:bCs/>
          <w:color w:val="000000"/>
          <w:sz w:val="28"/>
          <w:szCs w:val="28"/>
        </w:rPr>
        <w:t xml:space="preserve">                       </w:t>
      </w:r>
      <w:r>
        <w:rPr>
          <w:bCs/>
          <w:color w:val="000000"/>
        </w:rPr>
        <w:t>педагогического    совета</w:t>
      </w:r>
      <w:r>
        <w:rPr>
          <w:bCs/>
          <w:color w:val="000000"/>
          <w:sz w:val="28"/>
          <w:szCs w:val="28"/>
        </w:rPr>
        <w:t xml:space="preserve">  </w:t>
      </w:r>
    </w:p>
    <w:p w:rsidR="00012704" w:rsidRPr="00012704" w:rsidRDefault="00012704" w:rsidP="00012704">
      <w:pPr>
        <w:tabs>
          <w:tab w:val="left" w:pos="720"/>
          <w:tab w:val="left" w:pos="900"/>
          <w:tab w:val="left" w:pos="1260"/>
        </w:tabs>
        <w:spacing w:line="276" w:lineRule="auto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</w:t>
      </w:r>
      <w:r>
        <w:rPr>
          <w:bCs/>
          <w:color w:val="000000"/>
        </w:rPr>
        <w:t>Любимова Т.И.</w:t>
      </w:r>
      <w:r>
        <w:rPr>
          <w:bCs/>
          <w:color w:val="000000"/>
          <w:sz w:val="28"/>
          <w:szCs w:val="28"/>
        </w:rPr>
        <w:t xml:space="preserve">                       </w:t>
      </w:r>
      <w:r>
        <w:rPr>
          <w:bCs/>
          <w:color w:val="000000"/>
        </w:rPr>
        <w:t>Протокол № 1 от 26.08.2013г</w:t>
      </w:r>
    </w:p>
    <w:p w:rsidR="00012704" w:rsidRDefault="00012704" w:rsidP="00012704">
      <w:pPr>
        <w:tabs>
          <w:tab w:val="left" w:pos="720"/>
          <w:tab w:val="left" w:pos="900"/>
          <w:tab w:val="left" w:pos="1260"/>
        </w:tabs>
        <w:spacing w:line="276" w:lineRule="auto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</w:rPr>
        <w:t>Приказ № 72/6 от 08.07.2013г.</w:t>
      </w:r>
    </w:p>
    <w:p w:rsidR="00012704" w:rsidRDefault="00012704" w:rsidP="00012704">
      <w:pPr>
        <w:jc w:val="center"/>
        <w:rPr>
          <w:b/>
        </w:rPr>
      </w:pPr>
      <w:r>
        <w:rPr>
          <w:b/>
        </w:rPr>
        <w:t>ПОЛОЖЕНИЕ</w:t>
      </w:r>
    </w:p>
    <w:p w:rsidR="00012704" w:rsidRDefault="00012704" w:rsidP="00012704">
      <w:pPr>
        <w:jc w:val="center"/>
        <w:rPr>
          <w:b/>
        </w:rPr>
      </w:pPr>
      <w:proofErr w:type="gramStart"/>
      <w:r>
        <w:rPr>
          <w:b/>
        </w:rPr>
        <w:t>об   организации   внеурочной   деятельности  обучающихся в классах,</w:t>
      </w:r>
      <w:proofErr w:type="gramEnd"/>
    </w:p>
    <w:p w:rsidR="00012704" w:rsidRDefault="00012704" w:rsidP="00012704">
      <w:pPr>
        <w:jc w:val="center"/>
        <w:rPr>
          <w:b/>
        </w:rPr>
      </w:pPr>
      <w:proofErr w:type="gramStart"/>
      <w:r>
        <w:rPr>
          <w:b/>
        </w:rPr>
        <w:t>работающих в условиях ФГОС.</w:t>
      </w:r>
      <w:proofErr w:type="gramEnd"/>
    </w:p>
    <w:p w:rsidR="00012704" w:rsidRDefault="00012704" w:rsidP="00012704">
      <w:pPr>
        <w:jc w:val="center"/>
        <w:rPr>
          <w:b/>
        </w:rPr>
      </w:pPr>
    </w:p>
    <w:p w:rsidR="00012704" w:rsidRPr="00012704" w:rsidRDefault="00012704" w:rsidP="00012704">
      <w:pPr>
        <w:pStyle w:val="a3"/>
        <w:numPr>
          <w:ilvl w:val="0"/>
          <w:numId w:val="1"/>
        </w:numPr>
        <w:jc w:val="both"/>
        <w:rPr>
          <w:b/>
        </w:rPr>
      </w:pPr>
      <w:proofErr w:type="gramStart"/>
      <w:r w:rsidRPr="00012704">
        <w:rPr>
          <w:b/>
        </w:rPr>
        <w:t>Общие</w:t>
      </w:r>
      <w:proofErr w:type="gramEnd"/>
      <w:r w:rsidRPr="00012704">
        <w:rPr>
          <w:b/>
        </w:rPr>
        <w:t xml:space="preserve">  положении.</w:t>
      </w:r>
    </w:p>
    <w:p w:rsidR="00012704" w:rsidRPr="00012704" w:rsidRDefault="00012704" w:rsidP="00012704">
      <w:pPr>
        <w:ind w:left="360"/>
        <w:jc w:val="both"/>
        <w:rPr>
          <w:b/>
        </w:rPr>
      </w:pPr>
      <w:r w:rsidRPr="00012704">
        <w:rPr>
          <w:b/>
        </w:rPr>
        <w:t xml:space="preserve"> </w:t>
      </w:r>
    </w:p>
    <w:p w:rsidR="00012704" w:rsidRDefault="00012704" w:rsidP="00012704">
      <w:r>
        <w:t xml:space="preserve">1.1.  </w:t>
      </w:r>
      <w:proofErr w:type="gramStart"/>
      <w:r>
        <w:t>Внеурочная   деятельность  обучающихся  (далее –  внеурочная   деятельность) – специально организованная  деятельность  обучающихся 1-4 классов, представляющая собой неотъемлемую часть образовательного процесса в муниципальном казенном специальном (коррекционном) образовательном учреждении для обучающихся</w:t>
      </w:r>
      <w:r>
        <w:rPr>
          <w:b/>
        </w:rPr>
        <w:t xml:space="preserve">, </w:t>
      </w:r>
      <w:r>
        <w:t xml:space="preserve">воспитанников с ограниченными возможностями здоровья </w:t>
      </w:r>
      <w:r>
        <w:rPr>
          <w:b/>
        </w:rPr>
        <w:t>«Специальная (коррекционная) общеобразовательная школа № 29 VII вида»</w:t>
      </w:r>
      <w:r>
        <w:t xml:space="preserve">  (далее – Учреждение</w:t>
      </w:r>
      <w:r>
        <w:rPr>
          <w:b/>
        </w:rPr>
        <w:t>)</w:t>
      </w:r>
      <w:r>
        <w:t>, отличная от урочной системы обучения.</w:t>
      </w:r>
      <w:proofErr w:type="gramEnd"/>
    </w:p>
    <w:p w:rsidR="00012704" w:rsidRDefault="00012704" w:rsidP="00012704">
      <w:pPr>
        <w:jc w:val="both"/>
      </w:pPr>
      <w:r>
        <w:t>1.2. Время, отведенное на  внеурочную  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012704" w:rsidRDefault="00012704" w:rsidP="00012704">
      <w:pPr>
        <w:jc w:val="both"/>
      </w:pPr>
      <w:r>
        <w:t xml:space="preserve"> </w:t>
      </w:r>
    </w:p>
    <w:p w:rsidR="00012704" w:rsidRPr="00012704" w:rsidRDefault="00012704" w:rsidP="00012704">
      <w:pPr>
        <w:pStyle w:val="a3"/>
        <w:numPr>
          <w:ilvl w:val="0"/>
          <w:numId w:val="1"/>
        </w:numPr>
        <w:jc w:val="both"/>
        <w:rPr>
          <w:b/>
        </w:rPr>
      </w:pPr>
      <w:r w:rsidRPr="00012704">
        <w:rPr>
          <w:b/>
        </w:rPr>
        <w:t>Цель и задачи</w:t>
      </w:r>
    </w:p>
    <w:p w:rsidR="00012704" w:rsidRDefault="00012704" w:rsidP="00012704">
      <w:pPr>
        <w:jc w:val="both"/>
        <w:rPr>
          <w:b/>
        </w:rPr>
      </w:pPr>
    </w:p>
    <w:p w:rsidR="00012704" w:rsidRDefault="00012704" w:rsidP="00012704">
      <w:pPr>
        <w:jc w:val="both"/>
      </w:pPr>
      <w:r>
        <w:t>2.1. Целью  внеурочной   деятельности  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 Учреждения.</w:t>
      </w:r>
    </w:p>
    <w:p w:rsidR="00012704" w:rsidRDefault="00012704" w:rsidP="00012704">
      <w:pPr>
        <w:jc w:val="both"/>
      </w:pPr>
      <w:r>
        <w:t>2.2.  Внеурочная   деятельность  направлена на удовлетворение  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012704" w:rsidRDefault="00012704" w:rsidP="00012704">
      <w:pPr>
        <w:jc w:val="both"/>
      </w:pPr>
      <w:r>
        <w:t>2.3.   Часы по внеурочной  деятельности  могут  быть 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012704" w:rsidRDefault="00012704" w:rsidP="00012704">
      <w:pPr>
        <w:jc w:val="both"/>
      </w:pPr>
      <w:r>
        <w:t xml:space="preserve"> </w:t>
      </w:r>
    </w:p>
    <w:p w:rsidR="00012704" w:rsidRPr="00012704" w:rsidRDefault="00012704" w:rsidP="00012704">
      <w:pPr>
        <w:pStyle w:val="a3"/>
        <w:numPr>
          <w:ilvl w:val="0"/>
          <w:numId w:val="1"/>
        </w:numPr>
        <w:jc w:val="both"/>
        <w:rPr>
          <w:b/>
        </w:rPr>
      </w:pPr>
      <w:r w:rsidRPr="00012704">
        <w:rPr>
          <w:b/>
        </w:rPr>
        <w:t xml:space="preserve">Направления, формы и виды  организации внеурочной   деятельности </w:t>
      </w:r>
    </w:p>
    <w:p w:rsidR="00012704" w:rsidRDefault="00012704" w:rsidP="00012704">
      <w:pPr>
        <w:jc w:val="both"/>
        <w:rPr>
          <w:b/>
        </w:rPr>
      </w:pPr>
    </w:p>
    <w:p w:rsidR="00012704" w:rsidRDefault="00012704" w:rsidP="00012704">
      <w:pPr>
        <w:jc w:val="both"/>
      </w:pPr>
      <w:r>
        <w:t xml:space="preserve">3.1. Направления и виды  внеурочной   деятельности  определяются Учреждением в соответствии с основной образовательной программой начального общего образования Учреждения.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</w:t>
      </w:r>
      <w:r>
        <w:rPr>
          <w:b/>
        </w:rPr>
        <w:t>с основной образовательной</w:t>
      </w:r>
      <w:r>
        <w:t xml:space="preserve"> программой начального общего образования Учреждения.</w:t>
      </w:r>
    </w:p>
    <w:p w:rsidR="00012704" w:rsidRDefault="00012704" w:rsidP="00012704">
      <w:pPr>
        <w:jc w:val="both"/>
      </w:pPr>
      <w:r>
        <w:t>3.2.  Внеурочная   деятельность  может быть организована:</w:t>
      </w:r>
    </w:p>
    <w:p w:rsidR="00012704" w:rsidRDefault="00012704" w:rsidP="00012704">
      <w:pPr>
        <w:jc w:val="both"/>
      </w:pPr>
      <w:proofErr w:type="gramStart"/>
      <w:r>
        <w:rPr>
          <w:b/>
        </w:rPr>
        <w:t>по направлениям:</w:t>
      </w:r>
      <w:r>
        <w:t xml:space="preserve">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общекультурное, спортивно-оздоровительное, художественно-эстетическое, </w:t>
      </w:r>
      <w:proofErr w:type="spellStart"/>
      <w:r>
        <w:t>нучно-познавательное</w:t>
      </w:r>
      <w:proofErr w:type="spellEnd"/>
      <w:r>
        <w:t>, проектная деятельность  и т.д.;</w:t>
      </w:r>
      <w:proofErr w:type="gramEnd"/>
    </w:p>
    <w:p w:rsidR="00012704" w:rsidRDefault="00012704" w:rsidP="00012704">
      <w:pPr>
        <w:jc w:val="both"/>
      </w:pPr>
      <w:proofErr w:type="gramStart"/>
      <w:r>
        <w:rPr>
          <w:b/>
        </w:rPr>
        <w:t>по видам:</w:t>
      </w:r>
      <w:r>
        <w:t xml:space="preserve"> игровая, познавательная, </w:t>
      </w:r>
      <w:proofErr w:type="spellStart"/>
      <w:r>
        <w:t>досугово</w:t>
      </w:r>
      <w:proofErr w:type="spellEnd"/>
      <w:r>
        <w:t xml:space="preserve"> - развлекательная деятельность (</w:t>
      </w:r>
      <w:proofErr w:type="spellStart"/>
      <w:r>
        <w:t>досуговое</w:t>
      </w:r>
      <w:proofErr w:type="spellEnd"/>
      <w: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012704" w:rsidRDefault="00012704" w:rsidP="00012704">
      <w:pPr>
        <w:jc w:val="both"/>
      </w:pPr>
      <w:proofErr w:type="gramStart"/>
      <w:r>
        <w:rPr>
          <w:b/>
        </w:rPr>
        <w:t>в формах:</w:t>
      </w:r>
      <w:r>
        <w:t xml:space="preserve"> экскурсии, кружки, секции, олимпиады, конкурсы, соревнования, проекты, викторины, познавательная </w:t>
      </w:r>
      <w:proofErr w:type="spellStart"/>
      <w:r>
        <w:t>пракимка</w:t>
      </w:r>
      <w:proofErr w:type="spellEnd"/>
      <w:r>
        <w:t>, поисковые исследования через  организацию  деятельности обучающегося во взаимодействии со сверстниками, педагогами, родителями.</w:t>
      </w:r>
      <w:proofErr w:type="gramEnd"/>
    </w:p>
    <w:p w:rsidR="00012704" w:rsidRDefault="00012704" w:rsidP="00012704">
      <w:pPr>
        <w:jc w:val="both"/>
      </w:pPr>
      <w:r>
        <w:t>3.3. Наполняемость групп составляет не более 15 человек. Группы формируются на основе заявлений родителей (законных представителей) обучающихся.</w:t>
      </w:r>
    </w:p>
    <w:p w:rsidR="00012704" w:rsidRDefault="00012704" w:rsidP="00012704">
      <w:pPr>
        <w:jc w:val="both"/>
        <w:rPr>
          <w:b/>
        </w:rPr>
      </w:pPr>
    </w:p>
    <w:p w:rsidR="00012704" w:rsidRDefault="00012704" w:rsidP="00012704">
      <w:pPr>
        <w:jc w:val="both"/>
        <w:rPr>
          <w:b/>
        </w:rPr>
      </w:pPr>
    </w:p>
    <w:p w:rsidR="00012704" w:rsidRPr="00012704" w:rsidRDefault="00012704" w:rsidP="00012704">
      <w:pPr>
        <w:pStyle w:val="a3"/>
        <w:numPr>
          <w:ilvl w:val="0"/>
          <w:numId w:val="1"/>
        </w:numPr>
        <w:jc w:val="both"/>
        <w:rPr>
          <w:b/>
        </w:rPr>
      </w:pPr>
      <w:r w:rsidRPr="00012704">
        <w:rPr>
          <w:b/>
        </w:rPr>
        <w:t xml:space="preserve">Программы   внеурочной   деятельности </w:t>
      </w:r>
    </w:p>
    <w:p w:rsidR="00012704" w:rsidRDefault="00012704" w:rsidP="00012704">
      <w:pPr>
        <w:jc w:val="both"/>
        <w:rPr>
          <w:b/>
        </w:rPr>
      </w:pPr>
    </w:p>
    <w:p w:rsidR="00012704" w:rsidRDefault="00012704" w:rsidP="00012704">
      <w:pPr>
        <w:jc w:val="both"/>
      </w:pPr>
      <w:r>
        <w:t>4.1. Образовательные программы  внеурочной   деятельности  разрабатываются и утверждаются  педагогическим советом Учреждения. Возможно использование  утверждённых авторских программ.</w:t>
      </w:r>
    </w:p>
    <w:p w:rsidR="00012704" w:rsidRDefault="00012704" w:rsidP="00012704">
      <w:pPr>
        <w:jc w:val="both"/>
      </w:pPr>
      <w:r>
        <w:t>4.2. Образовательные программы  внеурочной   деятельности  могут быть различных типов:</w:t>
      </w:r>
    </w:p>
    <w:p w:rsidR="00012704" w:rsidRDefault="00012704" w:rsidP="00012704">
      <w:pPr>
        <w:jc w:val="both"/>
      </w:pPr>
      <w:r>
        <w:t>комплексные;</w:t>
      </w:r>
    </w:p>
    <w:p w:rsidR="00012704" w:rsidRDefault="00012704" w:rsidP="00012704">
      <w:pPr>
        <w:jc w:val="both"/>
      </w:pPr>
      <w:proofErr w:type="gramStart"/>
      <w:r>
        <w:t>тематические</w:t>
      </w:r>
      <w:proofErr w:type="gramEnd"/>
      <w:r>
        <w:t>;</w:t>
      </w:r>
    </w:p>
    <w:p w:rsidR="00012704" w:rsidRDefault="00012704" w:rsidP="00012704">
      <w:pPr>
        <w:jc w:val="both"/>
      </w:pPr>
      <w:proofErr w:type="gramStart"/>
      <w:r>
        <w:t>ориентированные</w:t>
      </w:r>
      <w:proofErr w:type="gramEnd"/>
      <w:r>
        <w:t xml:space="preserve"> на достижение результатов;</w:t>
      </w:r>
    </w:p>
    <w:p w:rsidR="00012704" w:rsidRDefault="00012704" w:rsidP="00012704">
      <w:pPr>
        <w:jc w:val="both"/>
      </w:pPr>
      <w:r>
        <w:t>по конкретным видам  внеурочной   деятельности;</w:t>
      </w:r>
    </w:p>
    <w:p w:rsidR="00012704" w:rsidRDefault="00012704" w:rsidP="00012704">
      <w:pPr>
        <w:jc w:val="both"/>
      </w:pPr>
      <w:r>
        <w:t>индивидуальные.</w:t>
      </w:r>
    </w:p>
    <w:p w:rsidR="00012704" w:rsidRDefault="00012704" w:rsidP="00012704">
      <w:pPr>
        <w:jc w:val="both"/>
      </w:pPr>
      <w:r>
        <w:t>4.3.  Образовательная программа  внеурочной   деятельности  включает:</w:t>
      </w:r>
    </w:p>
    <w:p w:rsidR="00012704" w:rsidRDefault="00012704" w:rsidP="00012704">
      <w:pPr>
        <w:jc w:val="both"/>
      </w:pPr>
      <w:r>
        <w:t>пояснительную записку;</w:t>
      </w:r>
    </w:p>
    <w:p w:rsidR="00012704" w:rsidRDefault="00012704" w:rsidP="00012704">
      <w:pPr>
        <w:jc w:val="both"/>
      </w:pPr>
      <w:proofErr w:type="spellStart"/>
      <w:proofErr w:type="gramStart"/>
      <w:r>
        <w:t>учебно</w:t>
      </w:r>
      <w:proofErr w:type="spellEnd"/>
      <w:r>
        <w:t xml:space="preserve"> – тематическое</w:t>
      </w:r>
      <w:proofErr w:type="gramEnd"/>
      <w:r>
        <w:t xml:space="preserve"> планирование (по годам обучения);</w:t>
      </w:r>
    </w:p>
    <w:p w:rsidR="00012704" w:rsidRDefault="00012704" w:rsidP="00012704">
      <w:pPr>
        <w:jc w:val="both"/>
      </w:pPr>
      <w:r>
        <w:t>показатели эффективности достижения планируемых результатов деятельности;</w:t>
      </w:r>
    </w:p>
    <w:p w:rsidR="00012704" w:rsidRDefault="00012704" w:rsidP="00012704">
      <w:pPr>
        <w:jc w:val="both"/>
      </w:pPr>
      <w:r>
        <w:t>планируемые результаты деятельности;</w:t>
      </w:r>
    </w:p>
    <w:p w:rsidR="00012704" w:rsidRDefault="00012704" w:rsidP="00012704">
      <w:pPr>
        <w:jc w:val="both"/>
      </w:pPr>
      <w:r>
        <w:t xml:space="preserve"> список литературы.</w:t>
      </w:r>
    </w:p>
    <w:p w:rsidR="00012704" w:rsidRDefault="00012704" w:rsidP="00012704">
      <w:pPr>
        <w:jc w:val="both"/>
      </w:pPr>
      <w:r>
        <w:t>4.4. Чередование учебной и  внеурочной   деятельности по сменам  в пределах годового учебного графика определяет администрация Учреждения.</w:t>
      </w:r>
    </w:p>
    <w:p w:rsidR="00012704" w:rsidRDefault="00012704" w:rsidP="00012704">
      <w:pPr>
        <w:jc w:val="both"/>
      </w:pPr>
      <w:r>
        <w:t>4.5.  Внеурочная   деятельность  может быть организована на базе учреждений дополнительного образования детей (учреждений культуры и спорта), с которыми Учреждение заключает договор сотрудничества</w:t>
      </w:r>
    </w:p>
    <w:p w:rsidR="00012704" w:rsidRDefault="00012704" w:rsidP="00012704">
      <w:pPr>
        <w:jc w:val="both"/>
      </w:pPr>
      <w:r>
        <w:t xml:space="preserve">4.6. Занятия  внеурочной   деятельности  могут проводиться учителями начальных классов  Учреждения, учителями-предметниками Учреждения, педагогами учреждений дополнительного образования (по договору). </w:t>
      </w:r>
    </w:p>
    <w:p w:rsidR="00012704" w:rsidRDefault="00012704" w:rsidP="00012704">
      <w:pPr>
        <w:jc w:val="both"/>
      </w:pPr>
      <w:r>
        <w:t xml:space="preserve">4.7. Обучающиеся, их родители (законные представители) участвуют в выборе направлений и форм  внеурочной   деятельности  для </w:t>
      </w:r>
      <w:proofErr w:type="gramStart"/>
      <w:r>
        <w:t>обучающегося</w:t>
      </w:r>
      <w:proofErr w:type="gramEnd"/>
      <w:r>
        <w:t xml:space="preserve">. </w:t>
      </w:r>
    </w:p>
    <w:p w:rsidR="00012704" w:rsidRDefault="00012704" w:rsidP="00012704">
      <w:pPr>
        <w:jc w:val="both"/>
      </w:pPr>
      <w:r>
        <w:t>4.8. Обучающиеся  при организации дополнительной внеурочной деятельности находятся под наблюдением учителя, воспитателя группы продлённого дня, либо педагога дополнительного образования.</w:t>
      </w:r>
    </w:p>
    <w:p w:rsidR="00012704" w:rsidRDefault="00012704" w:rsidP="00012704">
      <w:pPr>
        <w:jc w:val="both"/>
      </w:pPr>
      <w:r>
        <w:t xml:space="preserve">4.9. Учет занятости  </w:t>
      </w:r>
      <w:proofErr w:type="gramStart"/>
      <w:r>
        <w:t>обучающихся</w:t>
      </w:r>
      <w:proofErr w:type="gramEnd"/>
      <w:r>
        <w:t xml:space="preserve">  внеурочной   деятельностью  осуществляется учителем, воспитателем ГПД, педагогом дополнительного 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 внеурочной   деятельности . </w:t>
      </w:r>
    </w:p>
    <w:p w:rsidR="00012704" w:rsidRDefault="00012704" w:rsidP="00012704">
      <w:pPr>
        <w:jc w:val="both"/>
      </w:pPr>
      <w:r>
        <w:t>4.10. Медицинское обслуживание обучающихся во время внеурочной деятельности обеспечивается медицинскими работниками в соответствии с инструкцией о работе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ерсонала Учреждения.</w:t>
      </w:r>
    </w:p>
    <w:p w:rsidR="00012704" w:rsidRDefault="00012704" w:rsidP="00012704">
      <w:pPr>
        <w:jc w:val="both"/>
      </w:pPr>
    </w:p>
    <w:p w:rsidR="00012704" w:rsidRPr="00012704" w:rsidRDefault="00012704" w:rsidP="00012704">
      <w:pPr>
        <w:pStyle w:val="a3"/>
        <w:numPr>
          <w:ilvl w:val="0"/>
          <w:numId w:val="1"/>
        </w:numPr>
        <w:rPr>
          <w:b/>
        </w:rPr>
      </w:pPr>
      <w:r w:rsidRPr="00012704">
        <w:rPr>
          <w:b/>
        </w:rPr>
        <w:t>Учёт внеурочных достижений обучающихся</w:t>
      </w:r>
    </w:p>
    <w:p w:rsidR="00012704" w:rsidRDefault="00012704" w:rsidP="00012704">
      <w:r>
        <w:br/>
        <w:t xml:space="preserve">5.1. Основной формой учёта внеурочных достижений обучающихся является </w:t>
      </w:r>
      <w:proofErr w:type="spellStart"/>
      <w:r>
        <w:t>портфолио</w:t>
      </w:r>
      <w:proofErr w:type="spellEnd"/>
      <w:r>
        <w:t>. </w:t>
      </w:r>
      <w:r>
        <w:br/>
        <w:t xml:space="preserve">5.2. Основными целями составления </w:t>
      </w:r>
      <w:proofErr w:type="spellStart"/>
      <w:r>
        <w:t>портфолио</w:t>
      </w:r>
      <w:proofErr w:type="spellEnd"/>
      <w:r>
        <w:t xml:space="preserve"> являются:</w:t>
      </w:r>
      <w:r>
        <w:br/>
        <w:t>- развитие самостоятельности и объективности в оценке деятельности обучающихся, повышение их конкурентоспособности;</w:t>
      </w:r>
      <w:r>
        <w:br/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  <w:r>
        <w:br/>
        <w:t>- переход на более объективную, справедливую и прозрачную форму оценивания достижений обучающихся.  </w:t>
      </w:r>
      <w:r>
        <w:br/>
        <w:t xml:space="preserve">5.3. Основными задачами составления </w:t>
      </w:r>
      <w:proofErr w:type="spellStart"/>
      <w:r>
        <w:t>портфолио</w:t>
      </w:r>
      <w:proofErr w:type="spellEnd"/>
      <w:r>
        <w:t xml:space="preserve"> являются:</w:t>
      </w:r>
      <w:r>
        <w:br/>
        <w:t> 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  <w:r>
        <w:br/>
        <w:t> - создание условий для индивидуализации оценки деятельности каждого обучающегося</w:t>
      </w:r>
      <w:r>
        <w:br/>
      </w:r>
    </w:p>
    <w:p w:rsidR="00012704" w:rsidRDefault="00012704" w:rsidP="00012704">
      <w:r>
        <w:lastRenderedPageBreak/>
        <w:t xml:space="preserve">5.4. </w:t>
      </w:r>
      <w:proofErr w:type="spellStart"/>
      <w:r>
        <w:t>Портфолио</w:t>
      </w:r>
      <w:proofErr w:type="spellEnd"/>
      <w:r>
        <w:t xml:space="preserve"> может иметь следующую структуру:</w:t>
      </w:r>
      <w:r>
        <w:br/>
        <w:t xml:space="preserve"> </w:t>
      </w:r>
      <w:proofErr w:type="gramStart"/>
      <w:r>
        <w:t>I раздел «Мой портрет» (информация о владельце);</w:t>
      </w:r>
      <w:r>
        <w:br/>
        <w:t xml:space="preserve"> II раздел «</w:t>
      </w:r>
      <w:proofErr w:type="spellStart"/>
      <w:r>
        <w:t>Портфолио</w:t>
      </w:r>
      <w:proofErr w:type="spellEnd"/>
      <w:r>
        <w:t xml:space="preserve"> документов» (дипломы, грамоты, результаты тестирования);</w:t>
      </w:r>
      <w:r>
        <w:br/>
      </w:r>
      <w:r>
        <w:rPr>
          <w:b/>
        </w:rPr>
        <w:t>Конкурсы, спортивные соревнования:</w:t>
      </w:r>
      <w:r>
        <w:t xml:space="preserve"> этот раздел включает в себя участие в конкурсах различного уровня (школы, района, области), прописываются все спортивные достижения.</w:t>
      </w:r>
      <w:proofErr w:type="gramEnd"/>
      <w:r>
        <w:br/>
      </w:r>
      <w:r>
        <w:rPr>
          <w:b/>
        </w:rPr>
        <w:t>Олимпиады</w:t>
      </w:r>
      <w:r>
        <w:t xml:space="preserve">: в данном разделе отражается участие </w:t>
      </w:r>
      <w:proofErr w:type="gramStart"/>
      <w:r>
        <w:t>обучающегося</w:t>
      </w:r>
      <w:proofErr w:type="gramEnd"/>
      <w:r>
        <w:t xml:space="preserve"> во всех предметных и тематических олимпиадах.</w:t>
      </w:r>
      <w:r>
        <w:br/>
      </w:r>
      <w:proofErr w:type="gramStart"/>
      <w:r>
        <w:rPr>
          <w:lang w:val="en-US"/>
        </w:rPr>
        <w:t>III</w:t>
      </w:r>
      <w:r>
        <w:t xml:space="preserve"> раздел «Учебно-исследовательская деятельность» (в этом разделе фиксируются все творческие работы, проектные работы, исследовательские работы).</w:t>
      </w:r>
      <w:proofErr w:type="gramEnd"/>
      <w:r>
        <w:br/>
        <w:t>IV раздел «Общественно-культурная деятельность» (данный раздел включает весь спектр культурно-массовых мероприятий школы, района, области в которых обучающиеся принимали участие).</w:t>
      </w:r>
    </w:p>
    <w:p w:rsidR="00012704" w:rsidRDefault="00012704" w:rsidP="00012704"/>
    <w:p w:rsidR="00012704" w:rsidRDefault="00012704" w:rsidP="00012704">
      <w:pPr>
        <w:jc w:val="both"/>
        <w:rPr>
          <w:b/>
        </w:rPr>
      </w:pPr>
      <w:r>
        <w:rPr>
          <w:b/>
        </w:rPr>
        <w:t xml:space="preserve">     6.  Финансирование  внеурочной   деятельности</w:t>
      </w:r>
    </w:p>
    <w:p w:rsidR="00012704" w:rsidRDefault="00012704" w:rsidP="00012704">
      <w:pPr>
        <w:jc w:val="both"/>
        <w:rPr>
          <w:b/>
        </w:rPr>
      </w:pPr>
    </w:p>
    <w:p w:rsidR="00012704" w:rsidRDefault="00012704" w:rsidP="00012704">
      <w:pPr>
        <w:jc w:val="both"/>
      </w:pPr>
      <w:r>
        <w:t>6.1. Финансирование часов, отводимых на  внеурочную   деятельность, организуемую в Учреждении, осуществляется в пределах средств субвенции бюджету муниципалитета 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012704" w:rsidRDefault="00012704" w:rsidP="00012704">
      <w:pPr>
        <w:jc w:val="both"/>
      </w:pPr>
      <w:r>
        <w:t xml:space="preserve">6.2. Возможно привлечение добровольных родительских пожертвований на развитие материально-технической базы объединений внеурочной деятельности и  проведение </w:t>
      </w:r>
      <w:proofErr w:type="spellStart"/>
      <w:r>
        <w:t>экскурсионно-досуговых</w:t>
      </w:r>
      <w:proofErr w:type="spellEnd"/>
      <w:r>
        <w:t xml:space="preserve">  мероприятий.</w:t>
      </w:r>
      <w:r>
        <w:br/>
      </w:r>
    </w:p>
    <w:p w:rsidR="007268A3" w:rsidRDefault="007268A3"/>
    <w:sectPr w:rsidR="007268A3" w:rsidSect="0001270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292A"/>
    <w:multiLevelType w:val="hybridMultilevel"/>
    <w:tmpl w:val="37F2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704"/>
    <w:rsid w:val="00012704"/>
    <w:rsid w:val="0072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2013-12-05T03:40:00Z</dcterms:created>
  <dcterms:modified xsi:type="dcterms:W3CDTF">2013-12-05T03:50:00Z</dcterms:modified>
</cp:coreProperties>
</file>